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528FD" w14:textId="732E3326" w:rsidR="00E92EC3" w:rsidRPr="00C63356" w:rsidRDefault="00B86706" w:rsidP="00C35932">
      <w:pPr>
        <w:jc w:val="right"/>
        <w:rPr>
          <w:b/>
          <w:sz w:val="28"/>
        </w:rPr>
      </w:pPr>
      <w:r w:rsidRPr="00C11BB6">
        <w:rPr>
          <w:b/>
        </w:rPr>
        <w:t>Projektas</w:t>
      </w:r>
    </w:p>
    <w:p w14:paraId="35D24681" w14:textId="77777777" w:rsidR="00B86706" w:rsidRPr="00BD224E" w:rsidRDefault="00B86706" w:rsidP="00B86706">
      <w:pPr>
        <w:jc w:val="center"/>
        <w:rPr>
          <w:b/>
          <w:sz w:val="28"/>
        </w:rPr>
      </w:pPr>
      <w:r w:rsidRPr="00BD224E">
        <w:rPr>
          <w:b/>
          <w:sz w:val="28"/>
        </w:rPr>
        <w:t xml:space="preserve">PLUNGĖS RAJONO SAVIVALDYBĖS </w:t>
      </w:r>
      <w:r w:rsidRPr="00BD224E">
        <w:rPr>
          <w:b/>
          <w:sz w:val="28"/>
        </w:rPr>
        <w:br/>
        <w:t>TARYBA</w:t>
      </w:r>
    </w:p>
    <w:p w14:paraId="5EE79F79" w14:textId="77777777" w:rsidR="00B86706" w:rsidRPr="00BD224E" w:rsidRDefault="00B86706" w:rsidP="00B86706">
      <w:pPr>
        <w:jc w:val="center"/>
        <w:rPr>
          <w:b/>
          <w:sz w:val="28"/>
        </w:rPr>
      </w:pPr>
    </w:p>
    <w:p w14:paraId="76DDD246" w14:textId="77777777" w:rsidR="00B86706" w:rsidRPr="00BD224E" w:rsidRDefault="00B86706" w:rsidP="00B86706">
      <w:pPr>
        <w:jc w:val="center"/>
        <w:rPr>
          <w:sz w:val="28"/>
        </w:rPr>
      </w:pPr>
      <w:r w:rsidRPr="00BD224E">
        <w:rPr>
          <w:rStyle w:val="Komentaronuoroda"/>
          <w:b/>
          <w:sz w:val="28"/>
        </w:rPr>
        <w:t>SPRENDIMAS</w:t>
      </w:r>
    </w:p>
    <w:p w14:paraId="36D8C828" w14:textId="0E7FE8E5" w:rsidR="00B86706" w:rsidRPr="00BD224E" w:rsidRDefault="00F46F82" w:rsidP="00D05ABB">
      <w:pPr>
        <w:tabs>
          <w:tab w:val="left" w:pos="851"/>
        </w:tabs>
        <w:jc w:val="center"/>
        <w:rPr>
          <w:b/>
          <w:sz w:val="28"/>
        </w:rPr>
      </w:pPr>
      <w:r w:rsidRPr="00BD224E">
        <w:rPr>
          <w:b/>
          <w:sz w:val="28"/>
        </w:rPr>
        <w:t xml:space="preserve">DĖL PRITARIMO ĮAMŽINTI </w:t>
      </w:r>
      <w:r w:rsidR="00375DBF">
        <w:rPr>
          <w:b/>
          <w:sz w:val="28"/>
        </w:rPr>
        <w:t>PLUNGĖS GARBĖS PILIEČIO, MECENATO</w:t>
      </w:r>
      <w:r w:rsidR="00D05ABB" w:rsidRPr="00BD224E">
        <w:rPr>
          <w:b/>
          <w:sz w:val="28"/>
        </w:rPr>
        <w:t xml:space="preserve"> </w:t>
      </w:r>
    </w:p>
    <w:p w14:paraId="358382C5" w14:textId="0609CEE8" w:rsidR="00D05ABB" w:rsidRDefault="00163214" w:rsidP="00D05ABB">
      <w:pPr>
        <w:tabs>
          <w:tab w:val="left" w:pos="851"/>
        </w:tabs>
        <w:jc w:val="center"/>
        <w:rPr>
          <w:b/>
          <w:sz w:val="28"/>
        </w:rPr>
      </w:pPr>
      <w:r w:rsidRPr="00BD224E">
        <w:rPr>
          <w:b/>
          <w:sz w:val="28"/>
        </w:rPr>
        <w:t>BRONISLOV</w:t>
      </w:r>
      <w:r w:rsidR="00375DBF">
        <w:rPr>
          <w:b/>
          <w:sz w:val="28"/>
        </w:rPr>
        <w:t>O</w:t>
      </w:r>
      <w:r w:rsidRPr="00BD224E">
        <w:rPr>
          <w:b/>
          <w:sz w:val="28"/>
        </w:rPr>
        <w:t xml:space="preserve"> LUB</w:t>
      </w:r>
      <w:r w:rsidR="00375DBF">
        <w:rPr>
          <w:b/>
          <w:sz w:val="28"/>
        </w:rPr>
        <w:t>IO ATMINIMĄ</w:t>
      </w:r>
    </w:p>
    <w:p w14:paraId="113C8A0C" w14:textId="77777777" w:rsidR="00163214" w:rsidRPr="00D05ABB" w:rsidRDefault="00163214" w:rsidP="00D05ABB">
      <w:pPr>
        <w:tabs>
          <w:tab w:val="left" w:pos="851"/>
        </w:tabs>
        <w:jc w:val="center"/>
        <w:rPr>
          <w:b/>
          <w:sz w:val="28"/>
        </w:rPr>
      </w:pPr>
    </w:p>
    <w:p w14:paraId="5A88B6F7" w14:textId="77777777" w:rsidR="00B86706" w:rsidRPr="00835811" w:rsidRDefault="00B86706" w:rsidP="00B86706">
      <w:pPr>
        <w:jc w:val="center"/>
      </w:pPr>
      <w:r w:rsidRPr="00C11BB6">
        <w:t>202</w:t>
      </w:r>
      <w:r w:rsidR="00163214">
        <w:t>3</w:t>
      </w:r>
      <w:r w:rsidRPr="00C11BB6">
        <w:t xml:space="preserve"> m</w:t>
      </w:r>
      <w:r w:rsidRPr="00835811">
        <w:t xml:space="preserve">. </w:t>
      </w:r>
      <w:r w:rsidR="00163214">
        <w:t>sausio 26</w:t>
      </w:r>
      <w:r w:rsidRPr="00835811">
        <w:t xml:space="preserve"> d. Nr. T1-</w:t>
      </w:r>
    </w:p>
    <w:p w14:paraId="49DFFBF2" w14:textId="77777777" w:rsidR="00B86706" w:rsidRPr="00C11BB6" w:rsidRDefault="00B86706" w:rsidP="00B86706">
      <w:pPr>
        <w:jc w:val="center"/>
      </w:pPr>
      <w:r w:rsidRPr="00835811">
        <w:t>Plungė</w:t>
      </w:r>
    </w:p>
    <w:p w14:paraId="30D14111" w14:textId="77777777" w:rsidR="00B86706" w:rsidRPr="00C11BB6" w:rsidRDefault="00B86706" w:rsidP="00B86706">
      <w:pPr>
        <w:ind w:firstLine="567"/>
        <w:jc w:val="both"/>
      </w:pPr>
    </w:p>
    <w:p w14:paraId="66B9EDF5" w14:textId="4092CE10" w:rsidR="00B86706" w:rsidRPr="00BD224E" w:rsidRDefault="00B86706" w:rsidP="00AC669C">
      <w:pPr>
        <w:ind w:firstLine="720"/>
        <w:jc w:val="both"/>
      </w:pPr>
      <w:r w:rsidRPr="00C11BB6">
        <w:t xml:space="preserve">Vadovaudamasi </w:t>
      </w:r>
      <w:r w:rsidR="007D4772" w:rsidRPr="00C11BB6">
        <w:t>Žymių žmonių, istorinių datų, įvykių įamžinimo ir gatvių pavadinimų Plungės rajono savivaldybėje suteikimo tvarkos aprašo</w:t>
      </w:r>
      <w:r w:rsidR="007D4772">
        <w:t>, patvirtinto</w:t>
      </w:r>
      <w:r w:rsidR="007D4772" w:rsidRPr="00C11BB6">
        <w:t xml:space="preserve"> </w:t>
      </w:r>
      <w:r w:rsidR="004C5906" w:rsidRPr="00C11BB6">
        <w:t>Plungės rajono savivaldybės tarybos 2020 m. bala</w:t>
      </w:r>
      <w:r w:rsidR="00FC3E29">
        <w:t>ndžio 23 d. sprendim</w:t>
      </w:r>
      <w:r w:rsidR="007D4772">
        <w:t>u</w:t>
      </w:r>
      <w:r w:rsidR="00FC3E29">
        <w:t xml:space="preserve"> </w:t>
      </w:r>
      <w:proofErr w:type="spellStart"/>
      <w:r w:rsidR="00FC3E29">
        <w:t>Nr</w:t>
      </w:r>
      <w:proofErr w:type="spellEnd"/>
      <w:r w:rsidR="00FC3E29">
        <w:t>. T1-49</w:t>
      </w:r>
      <w:r w:rsidR="004C5906" w:rsidRPr="00C11BB6">
        <w:t xml:space="preserve"> </w:t>
      </w:r>
      <w:r w:rsidR="00E176AD">
        <w:t>„</w:t>
      </w:r>
      <w:r w:rsidR="004C5906" w:rsidRPr="00C11BB6">
        <w:t>Dėl Žymių žmonių, istorinių datų, įvykių įamžinimo ir gatvių pavadinimų Plungės rajono savivaldybėje suteik</w:t>
      </w:r>
      <w:r w:rsidR="00C11BB6" w:rsidRPr="00C11BB6">
        <w:t xml:space="preserve">imo tvarkos aprašo </w:t>
      </w:r>
      <w:r w:rsidR="00C11BB6" w:rsidRPr="00BD224E">
        <w:t>patvirtinimo</w:t>
      </w:r>
      <w:r w:rsidR="00E176AD" w:rsidRPr="00BD224E">
        <w:t>“</w:t>
      </w:r>
      <w:r w:rsidR="007D4772" w:rsidRPr="00BD224E">
        <w:t>,</w:t>
      </w:r>
      <w:r w:rsidR="00163214" w:rsidRPr="00BD224E">
        <w:t xml:space="preserve"> </w:t>
      </w:r>
      <w:r w:rsidR="00C11BB6" w:rsidRPr="00BD224E">
        <w:t xml:space="preserve">27 </w:t>
      </w:r>
      <w:r w:rsidR="004C5906" w:rsidRPr="00BD224E">
        <w:t>pun</w:t>
      </w:r>
      <w:r w:rsidR="00C63356" w:rsidRPr="00BD224E">
        <w:t>k</w:t>
      </w:r>
      <w:r w:rsidR="004C5906" w:rsidRPr="00BD224E">
        <w:t>tu</w:t>
      </w:r>
      <w:r w:rsidR="00C11BB6" w:rsidRPr="00BD224E">
        <w:t xml:space="preserve"> ir</w:t>
      </w:r>
      <w:r w:rsidR="007D4772" w:rsidRPr="00BD224E">
        <w:t xml:space="preserve"> atsižvelgdama į </w:t>
      </w:r>
      <w:r w:rsidR="00C11BB6" w:rsidRPr="00BD224E">
        <w:t xml:space="preserve">Žymių žmonių, istorinių datų, įvykių įamžinimo ir gatvių pavadinimų </w:t>
      </w:r>
      <w:r w:rsidR="00560512" w:rsidRPr="00BD224E">
        <w:t xml:space="preserve">Plungės rajone </w:t>
      </w:r>
      <w:r w:rsidR="00605446">
        <w:t>suteikimo komisijos</w:t>
      </w:r>
      <w:r w:rsidR="001C7F50" w:rsidRPr="00BD224E">
        <w:t xml:space="preserve"> </w:t>
      </w:r>
      <w:r w:rsidR="00D05ABB" w:rsidRPr="00BD224E">
        <w:t>202</w:t>
      </w:r>
      <w:r w:rsidR="00163214" w:rsidRPr="00BD224E">
        <w:t>3</w:t>
      </w:r>
      <w:r w:rsidR="00C11BB6" w:rsidRPr="00BD224E">
        <w:t xml:space="preserve"> </w:t>
      </w:r>
      <w:proofErr w:type="spellStart"/>
      <w:r w:rsidR="00C11BB6" w:rsidRPr="00BD224E">
        <w:t>m</w:t>
      </w:r>
      <w:proofErr w:type="spellEnd"/>
      <w:r w:rsidR="00C11BB6" w:rsidRPr="00BD224E">
        <w:t xml:space="preserve">. </w:t>
      </w:r>
      <w:r w:rsidR="00163214" w:rsidRPr="00BD224E">
        <w:t>sausio 5</w:t>
      </w:r>
      <w:r w:rsidR="00D05ABB" w:rsidRPr="00BD224E">
        <w:t xml:space="preserve"> d. posėdžio </w:t>
      </w:r>
      <w:r w:rsidR="007D4772" w:rsidRPr="00BD224E">
        <w:t xml:space="preserve">protokolą </w:t>
      </w:r>
      <w:r w:rsidR="00D05ABB" w:rsidRPr="00BD224E">
        <w:t>Nr. L</w:t>
      </w:r>
      <w:r w:rsidR="00C11BB6" w:rsidRPr="00BD224E">
        <w:t>K-</w:t>
      </w:r>
      <w:r w:rsidR="00163214" w:rsidRPr="00BD224E">
        <w:t>5</w:t>
      </w:r>
      <w:r w:rsidRPr="00BD224E">
        <w:t>, Plungės rajono savivaldybė</w:t>
      </w:r>
      <w:r w:rsidR="001E57EF" w:rsidRPr="00BD224E">
        <w:t>s taryba n u s p r e n d ž i a:</w:t>
      </w:r>
    </w:p>
    <w:p w14:paraId="515AFA46" w14:textId="3519EECB" w:rsidR="001C7F50" w:rsidRDefault="00E176AD" w:rsidP="00562EFB">
      <w:pPr>
        <w:ind w:firstLine="720"/>
        <w:jc w:val="both"/>
      </w:pPr>
      <w:r w:rsidRPr="00BD224E">
        <w:t xml:space="preserve">Pritarti </w:t>
      </w:r>
      <w:r w:rsidR="00375DBF">
        <w:t xml:space="preserve">įamžinti Plungės garbės piliečio, mecenato Bronislovo Lubio atminimą. </w:t>
      </w:r>
    </w:p>
    <w:p w14:paraId="2A403F00" w14:textId="77777777" w:rsidR="00C40283" w:rsidRPr="00C40283" w:rsidRDefault="00C40283" w:rsidP="00C40283">
      <w:pPr>
        <w:ind w:firstLine="720"/>
        <w:jc w:val="both"/>
        <w:rPr>
          <w:highlight w:val="yellow"/>
        </w:rPr>
      </w:pPr>
    </w:p>
    <w:p w14:paraId="143BB482" w14:textId="77777777" w:rsidR="00C35932" w:rsidRDefault="00C35932" w:rsidP="00D247C8">
      <w:pPr>
        <w:jc w:val="both"/>
      </w:pPr>
    </w:p>
    <w:p w14:paraId="7DBDA83B" w14:textId="77777777" w:rsidR="00B86706" w:rsidRDefault="00B86706" w:rsidP="00D247C8">
      <w:pPr>
        <w:jc w:val="both"/>
      </w:pPr>
      <w:r w:rsidRPr="00086B2C">
        <w:t>Savivaldybės meras</w:t>
      </w:r>
      <w:r>
        <w:t xml:space="preserve"> </w:t>
      </w:r>
      <w:r>
        <w:tab/>
      </w:r>
      <w:r>
        <w:tab/>
      </w:r>
      <w:r>
        <w:tab/>
      </w:r>
      <w:r>
        <w:tab/>
      </w:r>
      <w:r>
        <w:tab/>
      </w:r>
      <w:r>
        <w:tab/>
      </w:r>
      <w:r>
        <w:tab/>
      </w:r>
      <w:r>
        <w:tab/>
      </w:r>
      <w:r>
        <w:tab/>
      </w:r>
    </w:p>
    <w:p w14:paraId="6FEBD957" w14:textId="77777777" w:rsidR="00B86706" w:rsidRDefault="00B86706"/>
    <w:p w14:paraId="45FDCCD3" w14:textId="77777777" w:rsidR="00B86706" w:rsidRDefault="00B86706"/>
    <w:p w14:paraId="34A79BFC" w14:textId="77777777" w:rsidR="00B86706" w:rsidRDefault="00B86706"/>
    <w:p w14:paraId="1D17EA84" w14:textId="77777777" w:rsidR="00B86706" w:rsidRDefault="00B86706"/>
    <w:p w14:paraId="398C86DF" w14:textId="77777777" w:rsidR="00C53000" w:rsidRDefault="00C53000" w:rsidP="00C53000">
      <w:pPr>
        <w:jc w:val="both"/>
      </w:pPr>
    </w:p>
    <w:p w14:paraId="5F1EE656" w14:textId="77777777" w:rsidR="00163214" w:rsidRDefault="00163214" w:rsidP="00C53000">
      <w:pPr>
        <w:jc w:val="both"/>
      </w:pPr>
    </w:p>
    <w:p w14:paraId="3F775C77" w14:textId="77777777" w:rsidR="00063D23" w:rsidRDefault="00063D23" w:rsidP="00C53000">
      <w:pPr>
        <w:jc w:val="both"/>
      </w:pPr>
    </w:p>
    <w:p w14:paraId="6123184C" w14:textId="77777777" w:rsidR="00063D23" w:rsidRDefault="00063D23" w:rsidP="00C53000">
      <w:pPr>
        <w:jc w:val="both"/>
      </w:pPr>
    </w:p>
    <w:p w14:paraId="1A67F800" w14:textId="77777777" w:rsidR="00063D23" w:rsidRDefault="00063D23" w:rsidP="00C53000">
      <w:pPr>
        <w:jc w:val="both"/>
      </w:pPr>
    </w:p>
    <w:p w14:paraId="21A1CA0E" w14:textId="77777777" w:rsidR="00063D23" w:rsidRDefault="00063D23" w:rsidP="00C53000">
      <w:pPr>
        <w:jc w:val="both"/>
      </w:pPr>
    </w:p>
    <w:p w14:paraId="56D13B73" w14:textId="77777777" w:rsidR="00C253CB" w:rsidRDefault="00C253CB" w:rsidP="00C53000">
      <w:pPr>
        <w:jc w:val="both"/>
      </w:pPr>
    </w:p>
    <w:p w14:paraId="33E285BE" w14:textId="77777777" w:rsidR="00C253CB" w:rsidRDefault="00C253CB" w:rsidP="00C53000">
      <w:pPr>
        <w:jc w:val="both"/>
      </w:pPr>
    </w:p>
    <w:p w14:paraId="14319122" w14:textId="77777777" w:rsidR="008A7D1E" w:rsidRDefault="008A7D1E" w:rsidP="00C53000">
      <w:pPr>
        <w:jc w:val="both"/>
      </w:pPr>
    </w:p>
    <w:p w14:paraId="16FEE69B" w14:textId="77777777" w:rsidR="00562EFB" w:rsidRDefault="00562EFB" w:rsidP="00C53000">
      <w:pPr>
        <w:jc w:val="both"/>
      </w:pPr>
    </w:p>
    <w:p w14:paraId="4BE18A52" w14:textId="77777777" w:rsidR="00562EFB" w:rsidRDefault="00562EFB" w:rsidP="00C53000">
      <w:pPr>
        <w:jc w:val="both"/>
      </w:pPr>
    </w:p>
    <w:p w14:paraId="2684469B" w14:textId="77777777" w:rsidR="00562EFB" w:rsidRDefault="00562EFB" w:rsidP="00C53000">
      <w:pPr>
        <w:jc w:val="both"/>
      </w:pPr>
    </w:p>
    <w:p w14:paraId="3B95617B" w14:textId="77777777" w:rsidR="00562EFB" w:rsidRDefault="00562EFB" w:rsidP="00C53000">
      <w:pPr>
        <w:jc w:val="both"/>
      </w:pPr>
    </w:p>
    <w:p w14:paraId="6CC975DC" w14:textId="77777777" w:rsidR="00562EFB" w:rsidRDefault="00562EFB" w:rsidP="00C53000">
      <w:pPr>
        <w:jc w:val="both"/>
      </w:pPr>
    </w:p>
    <w:p w14:paraId="07BB7262" w14:textId="77777777" w:rsidR="00562EFB" w:rsidRDefault="00562EFB" w:rsidP="00C53000">
      <w:pPr>
        <w:jc w:val="both"/>
      </w:pPr>
    </w:p>
    <w:p w14:paraId="02766D81" w14:textId="77777777" w:rsidR="00375DBF" w:rsidRDefault="00375DBF" w:rsidP="00C53000">
      <w:pPr>
        <w:jc w:val="both"/>
      </w:pPr>
    </w:p>
    <w:p w14:paraId="4C99874A" w14:textId="77777777" w:rsidR="00C253CB" w:rsidRDefault="00C253CB" w:rsidP="00C53000">
      <w:pPr>
        <w:jc w:val="both"/>
      </w:pPr>
    </w:p>
    <w:p w14:paraId="38E7F5BA" w14:textId="77777777" w:rsidR="00163214" w:rsidRDefault="00163214" w:rsidP="00C53000">
      <w:pPr>
        <w:jc w:val="both"/>
      </w:pPr>
      <w:r w:rsidRPr="00163214">
        <w:t>SUDERINTA:</w:t>
      </w:r>
    </w:p>
    <w:p w14:paraId="35CAC43A" w14:textId="77777777" w:rsidR="00163214" w:rsidRDefault="00163214" w:rsidP="00C53000">
      <w:pPr>
        <w:jc w:val="both"/>
      </w:pPr>
      <w:r w:rsidRPr="00163214">
        <w:t>Administracijos direktorius Mindaugas Kaunas</w:t>
      </w:r>
    </w:p>
    <w:p w14:paraId="3ED6AEE0" w14:textId="77777777" w:rsidR="00163214" w:rsidRDefault="00163214" w:rsidP="00C53000">
      <w:pPr>
        <w:jc w:val="both"/>
      </w:pPr>
      <w:r w:rsidRPr="00163214">
        <w:t>Protokolo skyriaus kalbos tvarkytoja Simona Grigalauskaitė</w:t>
      </w:r>
    </w:p>
    <w:p w14:paraId="4CFF9DFE" w14:textId="77777777" w:rsidR="00163214" w:rsidRDefault="00163214" w:rsidP="00C53000">
      <w:pPr>
        <w:jc w:val="both"/>
      </w:pPr>
      <w:r w:rsidRPr="00163214">
        <w:t>Juridinio ir personalo administravimo skyriaus vedėjas Vytautas Tumas</w:t>
      </w:r>
    </w:p>
    <w:p w14:paraId="055CF238" w14:textId="77777777" w:rsidR="00163214" w:rsidRDefault="00163214" w:rsidP="00C53000">
      <w:pPr>
        <w:jc w:val="both"/>
      </w:pPr>
      <w:r w:rsidRPr="00163214">
        <w:t>Architektūros ir teritorijų planavimo skyriaus vedėjas Tomas Jocys</w:t>
      </w:r>
    </w:p>
    <w:p w14:paraId="59C4F2C2" w14:textId="77777777" w:rsidR="00163214" w:rsidRDefault="00163214" w:rsidP="00C53000">
      <w:pPr>
        <w:jc w:val="both"/>
      </w:pPr>
    </w:p>
    <w:p w14:paraId="73A1E0F4" w14:textId="77777777" w:rsidR="00163214" w:rsidRDefault="00163214" w:rsidP="00163214">
      <w:pPr>
        <w:jc w:val="both"/>
      </w:pPr>
      <w:r w:rsidRPr="00163214">
        <w:t>Projektą rengė Architektūros ir teritorijų planavimo skyriaus vyr. specialistas Gintaras Ramonas</w:t>
      </w:r>
    </w:p>
    <w:p w14:paraId="243FE0BC" w14:textId="4E6D3BB4" w:rsidR="00B60D71" w:rsidRDefault="00B60D71" w:rsidP="00B60D71">
      <w:pPr>
        <w:widowControl w:val="0"/>
        <w:jc w:val="center"/>
        <w:rPr>
          <w:b/>
          <w:caps/>
          <w:lang w:eastAsia="my-MM" w:bidi="my-MM"/>
        </w:rPr>
      </w:pPr>
      <w:r>
        <w:rPr>
          <w:b/>
        </w:rPr>
        <w:lastRenderedPageBreak/>
        <w:t>ARCHITEKTŪROS IR TERITORIJŲ PLANAVIMO SKYRIUS</w:t>
      </w:r>
    </w:p>
    <w:p w14:paraId="419D5BF2" w14:textId="77777777" w:rsidR="00B60D71" w:rsidRDefault="00B60D71" w:rsidP="00B60D71">
      <w:pPr>
        <w:jc w:val="center"/>
      </w:pPr>
    </w:p>
    <w:p w14:paraId="4CDD2FF9" w14:textId="77777777" w:rsidR="00B60D71" w:rsidRDefault="00B60D71" w:rsidP="00B60D71">
      <w:pPr>
        <w:jc w:val="center"/>
        <w:rPr>
          <w:rFonts w:eastAsia="Batang"/>
          <w:b/>
          <w:bCs/>
        </w:rPr>
      </w:pPr>
      <w:r>
        <w:rPr>
          <w:rFonts w:eastAsia="Batang"/>
          <w:b/>
          <w:bCs/>
        </w:rPr>
        <w:t>AIŠKINAMASIS RAŠTAS</w:t>
      </w:r>
    </w:p>
    <w:p w14:paraId="5C865439" w14:textId="4F984ED1" w:rsidR="00B60D71" w:rsidRPr="00BD224E" w:rsidRDefault="00B60D71" w:rsidP="00B60D71">
      <w:pPr>
        <w:jc w:val="center"/>
        <w:rPr>
          <w:b/>
        </w:rPr>
      </w:pPr>
      <w:r>
        <w:rPr>
          <w:b/>
        </w:rPr>
        <w:t xml:space="preserve">PRIE </w:t>
      </w:r>
      <w:r w:rsidRPr="00BD224E">
        <w:rPr>
          <w:b/>
        </w:rPr>
        <w:t>SAVIVALDYBĖS TARYBOS SPRENDIMO PROJEKTO</w:t>
      </w:r>
    </w:p>
    <w:p w14:paraId="2859F6B6" w14:textId="3A082226" w:rsidR="00B60D71" w:rsidRPr="00BD224E" w:rsidRDefault="00B60D71" w:rsidP="008A7D1E">
      <w:pPr>
        <w:tabs>
          <w:tab w:val="left" w:pos="851"/>
        </w:tabs>
        <w:jc w:val="center"/>
        <w:rPr>
          <w:b/>
        </w:rPr>
      </w:pPr>
      <w:r w:rsidRPr="00BD224E">
        <w:rPr>
          <w:b/>
          <w:bCs/>
        </w:rPr>
        <w:t>„</w:t>
      </w:r>
      <w:r w:rsidR="008A7D1E" w:rsidRPr="00BD224E">
        <w:rPr>
          <w:b/>
        </w:rPr>
        <w:t>DĖL PRITARIMO</w:t>
      </w:r>
      <w:r w:rsidR="00375DBF">
        <w:rPr>
          <w:b/>
        </w:rPr>
        <w:t xml:space="preserve"> ĮAMŽINTI PLUNGĖS GARBĖS PILIEČIO, MECENATO</w:t>
      </w:r>
      <w:r w:rsidR="008A7D1E" w:rsidRPr="00BD224E">
        <w:rPr>
          <w:b/>
        </w:rPr>
        <w:t xml:space="preserve"> BRONISLOV</w:t>
      </w:r>
      <w:r w:rsidR="00375DBF">
        <w:rPr>
          <w:b/>
        </w:rPr>
        <w:t>O</w:t>
      </w:r>
      <w:r w:rsidR="008A7D1E" w:rsidRPr="00BD224E">
        <w:rPr>
          <w:b/>
        </w:rPr>
        <w:t xml:space="preserve"> LUB</w:t>
      </w:r>
      <w:r w:rsidR="00375DBF">
        <w:rPr>
          <w:b/>
        </w:rPr>
        <w:t>IO ATMINIMĄ</w:t>
      </w:r>
      <w:r w:rsidRPr="00BD224E">
        <w:rPr>
          <w:b/>
          <w:caps/>
        </w:rPr>
        <w:t>“</w:t>
      </w:r>
    </w:p>
    <w:p w14:paraId="1E5A5C17" w14:textId="77777777" w:rsidR="00B60D71" w:rsidRDefault="00B60D71" w:rsidP="00B60D71">
      <w:pPr>
        <w:tabs>
          <w:tab w:val="left" w:pos="851"/>
        </w:tabs>
        <w:jc w:val="center"/>
        <w:rPr>
          <w:b/>
          <w:caps/>
          <w:sz w:val="28"/>
          <w:szCs w:val="28"/>
        </w:rPr>
      </w:pPr>
    </w:p>
    <w:p w14:paraId="0B8BAC22" w14:textId="2C8099D5" w:rsidR="00B60D71" w:rsidRDefault="008A7D1E" w:rsidP="00B60D71">
      <w:pPr>
        <w:tabs>
          <w:tab w:val="left" w:pos="851"/>
        </w:tabs>
        <w:jc w:val="center"/>
      </w:pPr>
      <w:r>
        <w:t>2023</w:t>
      </w:r>
      <w:r w:rsidR="00B60D71" w:rsidRPr="00E25EB0">
        <w:t xml:space="preserve"> m. </w:t>
      </w:r>
      <w:r>
        <w:t>sausio</w:t>
      </w:r>
      <w:r w:rsidR="00B60D71" w:rsidRPr="00E25EB0">
        <w:t xml:space="preserve"> </w:t>
      </w:r>
      <w:r w:rsidR="00C35932">
        <w:t>11</w:t>
      </w:r>
      <w:r w:rsidR="00B60D71" w:rsidRPr="00E25EB0">
        <w:t xml:space="preserve"> d.</w:t>
      </w:r>
    </w:p>
    <w:p w14:paraId="2B7DFB97" w14:textId="1B298FD9" w:rsidR="00C35932" w:rsidRDefault="00C35932" w:rsidP="00B60D71">
      <w:pPr>
        <w:tabs>
          <w:tab w:val="left" w:pos="851"/>
        </w:tabs>
        <w:jc w:val="center"/>
      </w:pPr>
      <w:r>
        <w:t>Plungė</w:t>
      </w:r>
    </w:p>
    <w:p w14:paraId="08575CA9" w14:textId="77777777" w:rsidR="00B60D71" w:rsidRDefault="00B60D71" w:rsidP="00B60D71">
      <w:pPr>
        <w:tabs>
          <w:tab w:val="left" w:pos="851"/>
        </w:tabs>
      </w:pPr>
    </w:p>
    <w:p w14:paraId="1A8A7DBD" w14:textId="77777777" w:rsidR="00B60D71" w:rsidRDefault="00B60D71" w:rsidP="00B60D71">
      <w:pPr>
        <w:tabs>
          <w:tab w:val="left" w:pos="-1276"/>
          <w:tab w:val="left" w:pos="851"/>
        </w:tabs>
        <w:ind w:firstLine="720"/>
        <w:jc w:val="both"/>
        <w:rPr>
          <w:b/>
        </w:rPr>
      </w:pPr>
      <w:r>
        <w:rPr>
          <w:b/>
          <w:bCs/>
        </w:rPr>
        <w:t xml:space="preserve">1. </w:t>
      </w:r>
      <w:r w:rsidRPr="009F3DBF">
        <w:rPr>
          <w:b/>
        </w:rPr>
        <w:t>Parengto teisės akto projekto tikslai</w:t>
      </w:r>
      <w:r>
        <w:rPr>
          <w:b/>
        </w:rPr>
        <w:t>, uždaviniai, problemos esmė.</w:t>
      </w:r>
    </w:p>
    <w:p w14:paraId="680EDF78" w14:textId="52DB3392" w:rsidR="00562EFB" w:rsidRPr="006C7F30" w:rsidRDefault="006C7F30" w:rsidP="006C7F30">
      <w:pPr>
        <w:tabs>
          <w:tab w:val="left" w:pos="-1276"/>
          <w:tab w:val="left" w:pos="851"/>
        </w:tabs>
        <w:ind w:firstLine="720"/>
        <w:jc w:val="both"/>
        <w:rPr>
          <w:b/>
          <w:bCs/>
        </w:rPr>
      </w:pPr>
      <w:r w:rsidRPr="00BD224E">
        <w:t>Žymių žmonių, istorinių datų, įvykių įamžinimo ir gatvių pavadinimų Plungės rajone suteikimo komisi</w:t>
      </w:r>
      <w:r>
        <w:t>j</w:t>
      </w:r>
      <w:r w:rsidR="00B70BFC">
        <w:t>a</w:t>
      </w:r>
      <w:r w:rsidRPr="00BD224E">
        <w:t xml:space="preserve"> (toliau – Komisija</w:t>
      </w:r>
      <w:r>
        <w:t>) siūlo p</w:t>
      </w:r>
      <w:r w:rsidR="00B60D71" w:rsidRPr="00562EFB">
        <w:t>ritarti</w:t>
      </w:r>
      <w:r w:rsidR="00B70BFC" w:rsidRPr="00B70BFC">
        <w:rPr>
          <w:spacing w:val="-6"/>
        </w:rPr>
        <w:t xml:space="preserve"> </w:t>
      </w:r>
      <w:r w:rsidRPr="00BD224E">
        <w:t>įamžinimo tikslingumui įamžinant</w:t>
      </w:r>
      <w:r w:rsidR="00375DBF">
        <w:t xml:space="preserve"> Plungės garbės piliečio</w:t>
      </w:r>
      <w:r w:rsidR="00B60D71" w:rsidRPr="00562EFB">
        <w:t xml:space="preserve">, </w:t>
      </w:r>
      <w:r w:rsidR="00375DBF">
        <w:t>mecenato</w:t>
      </w:r>
      <w:r w:rsidR="0096076D" w:rsidRPr="00562EFB">
        <w:t xml:space="preserve"> Bronisl</w:t>
      </w:r>
      <w:r w:rsidR="00375DBF">
        <w:t>ovo Lubio atminimą</w:t>
      </w:r>
      <w:r w:rsidR="00B60D71" w:rsidRPr="00562EFB">
        <w:t>.</w:t>
      </w:r>
    </w:p>
    <w:p w14:paraId="0831A0C3" w14:textId="5AF8029E" w:rsidR="00562EFB" w:rsidRDefault="006C7F30" w:rsidP="006C7F30">
      <w:pPr>
        <w:tabs>
          <w:tab w:val="left" w:pos="851"/>
        </w:tabs>
        <w:ind w:firstLine="720"/>
        <w:jc w:val="both"/>
      </w:pPr>
      <w:r>
        <w:t xml:space="preserve">Pagal Komisijos </w:t>
      </w:r>
      <w:r w:rsidR="00562EFB">
        <w:t>protokolinį siūlymą</w:t>
      </w:r>
      <w:r w:rsidR="00605446">
        <w:t>,</w:t>
      </w:r>
      <w:r w:rsidR="00562EFB">
        <w:t xml:space="preserve"> </w:t>
      </w:r>
      <w:r>
        <w:t xml:space="preserve">pareiškėjas </w:t>
      </w:r>
      <w:r w:rsidR="00562EFB">
        <w:t xml:space="preserve">turės patikslinti planuojamą tekstą prie paminklo ir pateikti QR kode numatomą informaciją </w:t>
      </w:r>
      <w:r w:rsidR="00C35932">
        <w:t>bei</w:t>
      </w:r>
      <w:r w:rsidR="00562EFB">
        <w:t xml:space="preserve"> gauti </w:t>
      </w:r>
      <w:r w:rsidR="00C35932">
        <w:t>S</w:t>
      </w:r>
      <w:r w:rsidR="00562EFB">
        <w:t xml:space="preserve">avivaldybės tarybos pritarimą. </w:t>
      </w:r>
    </w:p>
    <w:p w14:paraId="07E61C75" w14:textId="1D280191" w:rsidR="006C7F30" w:rsidRPr="0079292B" w:rsidRDefault="00562EFB" w:rsidP="006C7F30">
      <w:pPr>
        <w:ind w:firstLine="720"/>
        <w:jc w:val="both"/>
      </w:pPr>
      <w:r>
        <w:t xml:space="preserve">Taip pat </w:t>
      </w:r>
      <w:r w:rsidR="00C35932">
        <w:t>K</w:t>
      </w:r>
      <w:r w:rsidRPr="00011C51">
        <w:t xml:space="preserve">omisija </w:t>
      </w:r>
      <w:r>
        <w:t xml:space="preserve">atkreipė dėmesį ir </w:t>
      </w:r>
      <w:r w:rsidRPr="00011C51">
        <w:t xml:space="preserve">siūlo </w:t>
      </w:r>
      <w:r>
        <w:t xml:space="preserve">pareiškėjui persvarstyti ir </w:t>
      </w:r>
      <w:r w:rsidRPr="00011C51">
        <w:t>keisti numatytą paminklo vietą į labiau derančią su aplinka, laikmečiu ir Plungės dvaro sodybos nekilnojamojo kultūros paveldo apsaugos specialiuoju planu.</w:t>
      </w:r>
    </w:p>
    <w:p w14:paraId="689A5B1C" w14:textId="77777777" w:rsidR="0081014B" w:rsidRDefault="0081014B" w:rsidP="0081014B">
      <w:pPr>
        <w:tabs>
          <w:tab w:val="left" w:pos="2127"/>
        </w:tabs>
        <w:ind w:firstLine="720"/>
        <w:jc w:val="both"/>
        <w:rPr>
          <w:b/>
        </w:rPr>
      </w:pPr>
      <w:r>
        <w:rPr>
          <w:b/>
        </w:rPr>
        <w:t>2. Kaip šiuo metu yra sprendži</w:t>
      </w:r>
      <w:r w:rsidR="0079292B">
        <w:rPr>
          <w:b/>
        </w:rPr>
        <w:t>ami projekte aptarti klausimai.</w:t>
      </w:r>
    </w:p>
    <w:p w14:paraId="04A61F5C" w14:textId="1165DCDC" w:rsidR="0079292B" w:rsidRPr="0079292B" w:rsidRDefault="0079292B" w:rsidP="0079292B">
      <w:pPr>
        <w:ind w:firstLine="720"/>
        <w:jc w:val="both"/>
      </w:pPr>
      <w:r>
        <w:t xml:space="preserve">Nuo </w:t>
      </w:r>
      <w:r w:rsidRPr="00C11BB6">
        <w:t>2020 m. bala</w:t>
      </w:r>
      <w:r>
        <w:t>ndžio 23 d. Plungės r</w:t>
      </w:r>
      <w:r w:rsidR="00C35932">
        <w:t>ajono</w:t>
      </w:r>
      <w:r>
        <w:t xml:space="preserve"> sav</w:t>
      </w:r>
      <w:r w:rsidR="00C35932">
        <w:t>ivaldybės</w:t>
      </w:r>
      <w:r>
        <w:t xml:space="preserve"> taryba patvirtino </w:t>
      </w:r>
      <w:r w:rsidRPr="00C11BB6">
        <w:t>Žymių žmonių, istorinių datų, įvykių įamžinimo ir gatvių pavadinimų Plungės rajono savivaldybėje suteikimo tvark</w:t>
      </w:r>
      <w:r>
        <w:t>os aprašą (</w:t>
      </w:r>
      <w:r w:rsidR="00C35932">
        <w:t>t</w:t>
      </w:r>
      <w:r>
        <w:t>oliau – Aprašas), kurio pagrindu Plungės r. sav. įamžinant asmenybes, įvykius, reikšmingas datas ir t.</w:t>
      </w:r>
      <w:r w:rsidR="00C35932">
        <w:t xml:space="preserve"> </w:t>
      </w:r>
      <w:r>
        <w:t>t.</w:t>
      </w:r>
      <w:r w:rsidR="00C35932">
        <w:t>,</w:t>
      </w:r>
      <w:r>
        <w:t xml:space="preserve"> pareiškėjas su prašy</w:t>
      </w:r>
      <w:r w:rsidR="00DE7F13">
        <w:t xml:space="preserve">mu privalo kreiptis į </w:t>
      </w:r>
      <w:r w:rsidR="00C35932">
        <w:t>K</w:t>
      </w:r>
      <w:r w:rsidR="00DE7F13">
        <w:t>omisiją, kuri svarsto asmens tikslingumą įamžinimui Plungės rajone.</w:t>
      </w:r>
    </w:p>
    <w:p w14:paraId="740DCC42" w14:textId="77777777" w:rsidR="00BD224E" w:rsidRDefault="0081014B" w:rsidP="0079292B">
      <w:pPr>
        <w:ind w:firstLine="720"/>
        <w:jc w:val="both"/>
        <w:rPr>
          <w:b/>
        </w:rPr>
      </w:pPr>
      <w:r>
        <w:rPr>
          <w:b/>
        </w:rPr>
        <w:t xml:space="preserve">3. Kodėl būtina priimti sprendimą, kokių pozityvių rezultatų laukiama. </w:t>
      </w:r>
    </w:p>
    <w:p w14:paraId="5061F6E3" w14:textId="0BD696BA" w:rsidR="0081014B" w:rsidRPr="0079292B" w:rsidRDefault="0079292B" w:rsidP="0079292B">
      <w:pPr>
        <w:ind w:firstLine="720"/>
        <w:jc w:val="both"/>
      </w:pPr>
      <w:r w:rsidRPr="00E25EB0">
        <w:t xml:space="preserve">Įgyvendinamas Aprašas, pagal kurį pareiškėjui bus suteikta galimybė kreiptis į Kultūros ir meno tarybą, kuri pagal </w:t>
      </w:r>
      <w:r w:rsidR="00C35932">
        <w:t>M</w:t>
      </w:r>
      <w:r w:rsidRPr="00E25EB0">
        <w:t>onumentaliosios dailės kūrinių statymo ir jų priežiūros tvarkos aprašą galės suteikti pareiškėjui pritarimą įamžinimo objekto statymui.</w:t>
      </w:r>
    </w:p>
    <w:p w14:paraId="5949467E" w14:textId="77777777" w:rsidR="00BD224E" w:rsidRDefault="0081014B" w:rsidP="0081014B">
      <w:pPr>
        <w:ind w:firstLine="720"/>
        <w:jc w:val="both"/>
        <w:rPr>
          <w:b/>
        </w:rPr>
      </w:pPr>
      <w:r>
        <w:rPr>
          <w:b/>
        </w:rPr>
        <w:t xml:space="preserve">4. Siūlomos teisinio reguliavimo nuostatos. </w:t>
      </w:r>
    </w:p>
    <w:p w14:paraId="6B223C6B" w14:textId="58DF6E02" w:rsidR="0081014B" w:rsidRDefault="00C35932" w:rsidP="0081014B">
      <w:pPr>
        <w:ind w:firstLine="720"/>
        <w:jc w:val="both"/>
        <w:rPr>
          <w:b/>
        </w:rPr>
      </w:pPr>
      <w:r>
        <w:rPr>
          <w:spacing w:val="-6"/>
        </w:rPr>
        <w:t>P</w:t>
      </w:r>
      <w:r w:rsidR="004236AC">
        <w:rPr>
          <w:spacing w:val="-6"/>
        </w:rPr>
        <w:t>ritar</w:t>
      </w:r>
      <w:r>
        <w:rPr>
          <w:spacing w:val="-6"/>
        </w:rPr>
        <w:t>ti</w:t>
      </w:r>
      <w:r w:rsidR="004236AC">
        <w:rPr>
          <w:spacing w:val="-6"/>
        </w:rPr>
        <w:t xml:space="preserve"> </w:t>
      </w:r>
      <w:r w:rsidR="00DE7F13">
        <w:rPr>
          <w:spacing w:val="-6"/>
        </w:rPr>
        <w:t xml:space="preserve">Plungės pramonininkų sąjungai </w:t>
      </w:r>
      <w:r w:rsidR="00866292">
        <w:t>įamžinti Plungės garbės piliečio, mecenato Bronislovo Lubio atminimą</w:t>
      </w:r>
      <w:bookmarkStart w:id="0" w:name="_GoBack"/>
      <w:bookmarkEnd w:id="0"/>
      <w:r w:rsidR="0079292B" w:rsidRPr="00E25EB0">
        <w:rPr>
          <w:spacing w:val="-6"/>
        </w:rPr>
        <w:t>.</w:t>
      </w:r>
    </w:p>
    <w:p w14:paraId="1B74BD40" w14:textId="77777777" w:rsidR="00BD224E" w:rsidRPr="00BD224E" w:rsidRDefault="0081014B" w:rsidP="0081014B">
      <w:pPr>
        <w:ind w:firstLine="720"/>
        <w:jc w:val="both"/>
        <w:rPr>
          <w:b/>
        </w:rPr>
      </w:pPr>
      <w:r>
        <w:rPr>
          <w:b/>
        </w:rPr>
        <w:t xml:space="preserve">5. </w:t>
      </w:r>
      <w:r w:rsidRPr="00BD224E">
        <w:rPr>
          <w:b/>
        </w:rPr>
        <w:t xml:space="preserve">Pateikti skaičiavimus, išlaidų sąmatas,  nurodyti finansavimo šaltinius. </w:t>
      </w:r>
    </w:p>
    <w:p w14:paraId="688CF4C6" w14:textId="6D0A619A" w:rsidR="0081014B" w:rsidRDefault="0079292B" w:rsidP="0081014B">
      <w:pPr>
        <w:ind w:firstLine="720"/>
        <w:jc w:val="both"/>
        <w:rPr>
          <w:b/>
        </w:rPr>
      </w:pPr>
      <w:r w:rsidRPr="00BD224E">
        <w:rPr>
          <w:color w:val="000000"/>
        </w:rPr>
        <w:t>Įamžini</w:t>
      </w:r>
      <w:r w:rsidR="001C7F50" w:rsidRPr="00BD224E">
        <w:rPr>
          <w:color w:val="000000"/>
        </w:rPr>
        <w:t xml:space="preserve">mas vykdomas pareiškėjo ir iniciatorių lėšomis. </w:t>
      </w:r>
      <w:r w:rsidR="00BD224E" w:rsidRPr="00BD224E">
        <w:rPr>
          <w:color w:val="000000"/>
        </w:rPr>
        <w:t xml:space="preserve">Planuojamas ir </w:t>
      </w:r>
      <w:r w:rsidR="001C7F50" w:rsidRPr="00BD224E">
        <w:rPr>
          <w:color w:val="000000"/>
        </w:rPr>
        <w:t>Plungės rajono savivaldybė</w:t>
      </w:r>
      <w:r w:rsidR="00BD224E" w:rsidRPr="00BD224E">
        <w:rPr>
          <w:color w:val="000000"/>
        </w:rPr>
        <w:t>s prisidėjimas prie paminklo</w:t>
      </w:r>
      <w:r w:rsidR="00492E77">
        <w:rPr>
          <w:color w:val="000000"/>
        </w:rPr>
        <w:t xml:space="preserve"> biudžeto lėšomis</w:t>
      </w:r>
      <w:r w:rsidR="001C7F50" w:rsidRPr="00BD224E">
        <w:rPr>
          <w:color w:val="000000"/>
        </w:rPr>
        <w:t>.</w:t>
      </w:r>
    </w:p>
    <w:p w14:paraId="02973670" w14:textId="77777777" w:rsidR="00BD224E" w:rsidRDefault="0081014B" w:rsidP="0081014B">
      <w:pPr>
        <w:ind w:firstLine="720"/>
        <w:jc w:val="both"/>
        <w:rPr>
          <w:b/>
        </w:rPr>
      </w:pPr>
      <w:r>
        <w:rPr>
          <w:b/>
        </w:rPr>
        <w:t xml:space="preserve">6. Nurodyti, kokius galiojančius aktus reikėtų pakeisti ar pripažinti netekusiais galios, priėmus sprendimą pagal teikiamą projektą. </w:t>
      </w:r>
    </w:p>
    <w:p w14:paraId="7E100661" w14:textId="77777777" w:rsidR="0081014B" w:rsidRDefault="0079292B" w:rsidP="0081014B">
      <w:pPr>
        <w:ind w:firstLine="720"/>
        <w:jc w:val="both"/>
        <w:rPr>
          <w:b/>
        </w:rPr>
      </w:pPr>
      <w:r w:rsidRPr="00E25EB0">
        <w:rPr>
          <w:spacing w:val="-6"/>
        </w:rPr>
        <w:t>Nėra.</w:t>
      </w:r>
    </w:p>
    <w:p w14:paraId="47D1B113" w14:textId="77777777" w:rsidR="00BD224E" w:rsidRDefault="0081014B" w:rsidP="0081014B">
      <w:pPr>
        <w:tabs>
          <w:tab w:val="left" w:pos="720"/>
        </w:tabs>
        <w:ind w:firstLine="720"/>
        <w:jc w:val="both"/>
        <w:rPr>
          <w:b/>
        </w:rPr>
      </w:pPr>
      <w:r>
        <w:rPr>
          <w:b/>
        </w:rPr>
        <w:t xml:space="preserve">7. Kokios korupcijos pasireiškimo tikimybės, priėmus šį sprendimą, korupcijos vertinimas. </w:t>
      </w:r>
    </w:p>
    <w:p w14:paraId="5282FDCB" w14:textId="77777777" w:rsidR="0081014B" w:rsidRDefault="0081014B" w:rsidP="0081014B">
      <w:pPr>
        <w:tabs>
          <w:tab w:val="left" w:pos="720"/>
        </w:tabs>
        <w:ind w:firstLine="720"/>
        <w:jc w:val="both"/>
        <w:rPr>
          <w:b/>
        </w:rPr>
      </w:pPr>
      <w:r>
        <w:t>Korupcijos pasireiškimo tikimybės nėra. Vertinimas neatliekamas.</w:t>
      </w:r>
    </w:p>
    <w:p w14:paraId="064F3110" w14:textId="77777777" w:rsidR="00BD224E" w:rsidRDefault="0081014B" w:rsidP="0081014B">
      <w:pPr>
        <w:tabs>
          <w:tab w:val="left" w:pos="851"/>
        </w:tabs>
        <w:ind w:firstLine="720"/>
        <w:jc w:val="both"/>
        <w:rPr>
          <w:b/>
        </w:rPr>
      </w:pPr>
      <w:r>
        <w:rPr>
          <w:b/>
        </w:rPr>
        <w:t xml:space="preserve">8. Nurodyti, kieno iniciatyva sprendimo projektas yra parengtas. </w:t>
      </w:r>
    </w:p>
    <w:p w14:paraId="2719DDE6" w14:textId="77777777" w:rsidR="0081014B" w:rsidRPr="0081014B" w:rsidRDefault="0081014B" w:rsidP="0081014B">
      <w:pPr>
        <w:tabs>
          <w:tab w:val="left" w:pos="851"/>
        </w:tabs>
        <w:ind w:firstLine="720"/>
        <w:jc w:val="both"/>
      </w:pPr>
      <w:r w:rsidRPr="00E25EB0">
        <w:t>Plungės rajono savivaldybės administracijos Architektūros ir teritorijų planavimo skyriaus iniciatyva.</w:t>
      </w:r>
    </w:p>
    <w:p w14:paraId="2662850B" w14:textId="4B0DEFD1" w:rsidR="00BD224E" w:rsidRDefault="0081014B" w:rsidP="0081014B">
      <w:pPr>
        <w:tabs>
          <w:tab w:val="left" w:pos="720"/>
        </w:tabs>
        <w:ind w:firstLine="720"/>
        <w:jc w:val="both"/>
        <w:rPr>
          <w:b/>
        </w:rPr>
      </w:pPr>
      <w:r>
        <w:rPr>
          <w:b/>
        </w:rPr>
        <w:t xml:space="preserve">9. Nurodyti, kuri sprendimo projekto ar pridedamos medžiagos dalis (remiantis teisės aktais) yra neskelbtina. </w:t>
      </w:r>
    </w:p>
    <w:p w14:paraId="2C96AB39" w14:textId="77777777" w:rsidR="0081014B" w:rsidRDefault="0081014B" w:rsidP="0081014B">
      <w:pPr>
        <w:tabs>
          <w:tab w:val="left" w:pos="720"/>
        </w:tabs>
        <w:ind w:firstLine="720"/>
        <w:jc w:val="both"/>
        <w:rPr>
          <w:b/>
        </w:rPr>
      </w:pPr>
      <w:r w:rsidRPr="006862E0">
        <w:t>Nėra</w:t>
      </w:r>
      <w:r>
        <w:t>.</w:t>
      </w:r>
    </w:p>
    <w:p w14:paraId="2B337456" w14:textId="77777777" w:rsidR="00BD224E" w:rsidRDefault="0081014B" w:rsidP="00DE7F13">
      <w:pPr>
        <w:tabs>
          <w:tab w:val="left" w:pos="851"/>
        </w:tabs>
        <w:ind w:firstLine="720"/>
        <w:jc w:val="both"/>
        <w:rPr>
          <w:b/>
        </w:rPr>
      </w:pPr>
      <w:r>
        <w:rPr>
          <w:b/>
        </w:rPr>
        <w:t xml:space="preserve">10. Kam (institucijoms, skyriams, organizacijoms ir t. t.) patvirtintas sprendimas turi būti išsiųstas.  </w:t>
      </w:r>
    </w:p>
    <w:p w14:paraId="7002DDC8" w14:textId="3AF39F05" w:rsidR="0081014B" w:rsidRPr="0081014B" w:rsidRDefault="00812A4B" w:rsidP="00DE7F13">
      <w:pPr>
        <w:tabs>
          <w:tab w:val="left" w:pos="851"/>
        </w:tabs>
        <w:ind w:firstLine="720"/>
        <w:jc w:val="both"/>
      </w:pPr>
      <w:r>
        <w:t>Priimtas s</w:t>
      </w:r>
      <w:r w:rsidR="0081014B" w:rsidRPr="00E25EB0">
        <w:t xml:space="preserve">prendimas </w:t>
      </w:r>
      <w:r>
        <w:t xml:space="preserve">bus </w:t>
      </w:r>
      <w:r w:rsidR="0081014B" w:rsidRPr="00E25EB0">
        <w:t xml:space="preserve">persiųstas </w:t>
      </w:r>
      <w:r w:rsidR="00DE7F13">
        <w:t xml:space="preserve">pareiškėjui </w:t>
      </w:r>
      <w:r>
        <w:t>–</w:t>
      </w:r>
      <w:r w:rsidR="00DE7F13">
        <w:t xml:space="preserve"> </w:t>
      </w:r>
      <w:r w:rsidR="00DE7F13" w:rsidRPr="00DE7F13">
        <w:t>Plungės pramonininkų sąjunga</w:t>
      </w:r>
      <w:r w:rsidR="00DE7F13">
        <w:t xml:space="preserve">i el. p. </w:t>
      </w:r>
      <w:hyperlink r:id="rId5" w:history="1">
        <w:r w:rsidR="00DE7F13" w:rsidRPr="006B7CA7">
          <w:rPr>
            <w:rStyle w:val="Hipersaitas"/>
          </w:rPr>
          <w:t>info@plungesps.lt</w:t>
        </w:r>
      </w:hyperlink>
      <w:r>
        <w:t xml:space="preserve">, taip pat </w:t>
      </w:r>
      <w:r w:rsidR="0081014B" w:rsidRPr="00E25EB0">
        <w:t xml:space="preserve">viešinamas Plungės rajono savivaldybės interneto svetainėje </w:t>
      </w:r>
      <w:hyperlink r:id="rId6" w:history="1">
        <w:r w:rsidR="0081014B" w:rsidRPr="00E25EB0">
          <w:rPr>
            <w:rStyle w:val="Hipersaitas"/>
          </w:rPr>
          <w:t>www.plunge.lt</w:t>
        </w:r>
      </w:hyperlink>
      <w:r w:rsidR="0081014B" w:rsidRPr="00E25EB0">
        <w:t xml:space="preserve">. </w:t>
      </w:r>
    </w:p>
    <w:p w14:paraId="390339FE" w14:textId="74E03530" w:rsidR="0081014B" w:rsidRDefault="0081014B" w:rsidP="0081014B">
      <w:pPr>
        <w:ind w:firstLine="720"/>
        <w:jc w:val="both"/>
      </w:pPr>
      <w:r>
        <w:rPr>
          <w:b/>
        </w:rPr>
        <w:lastRenderedPageBreak/>
        <w:t>11. Kita svarbi informacija</w:t>
      </w:r>
      <w:r w:rsidR="00605446">
        <w:t xml:space="preserve">. Pridedamas Komisijos posėdžio protokolas. </w:t>
      </w:r>
    </w:p>
    <w:p w14:paraId="4BD49453" w14:textId="77777777" w:rsidR="0081014B" w:rsidRDefault="0081014B" w:rsidP="0081014B">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1014B" w14:paraId="139CE1F9" w14:textId="77777777" w:rsidTr="0061170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354AFFD5" w14:textId="77777777" w:rsidR="0081014B" w:rsidRDefault="0081014B" w:rsidP="0061170A">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19455364" w14:textId="77777777" w:rsidR="0081014B" w:rsidRDefault="0081014B" w:rsidP="0061170A">
            <w:pPr>
              <w:widowControl w:val="0"/>
              <w:jc w:val="center"/>
              <w:rPr>
                <w:rFonts w:eastAsia="Lucida Sans Unicode"/>
                <w:b/>
                <w:bCs/>
                <w:kern w:val="2"/>
              </w:rPr>
            </w:pPr>
            <w:r>
              <w:rPr>
                <w:rFonts w:eastAsia="Lucida Sans Unicode"/>
                <w:b/>
                <w:bCs/>
                <w:kern w:val="2"/>
              </w:rPr>
              <w:t>Numatomo teisinio reguliavimo poveikio vertinimo rezultatai</w:t>
            </w:r>
          </w:p>
        </w:tc>
      </w:tr>
      <w:tr w:rsidR="0081014B" w14:paraId="2A29E8EF" w14:textId="77777777" w:rsidTr="006117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95BB3E" w14:textId="77777777" w:rsidR="0081014B" w:rsidRDefault="0081014B" w:rsidP="0061170A">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7F3CEC52" w14:textId="77777777" w:rsidR="0081014B" w:rsidRDefault="0081014B" w:rsidP="0061170A">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5F430BD6" w14:textId="77777777" w:rsidR="0081014B" w:rsidRDefault="0081014B" w:rsidP="0061170A">
            <w:pPr>
              <w:widowControl w:val="0"/>
              <w:jc w:val="center"/>
              <w:rPr>
                <w:rFonts w:eastAsia="Lucida Sans Unicode"/>
                <w:b/>
                <w:kern w:val="2"/>
                <w:lang w:bidi="lo-LA"/>
              </w:rPr>
            </w:pPr>
            <w:r>
              <w:rPr>
                <w:rFonts w:eastAsia="Lucida Sans Unicode"/>
                <w:b/>
                <w:kern w:val="2"/>
              </w:rPr>
              <w:t>Neigiamas poveikis</w:t>
            </w:r>
          </w:p>
        </w:tc>
      </w:tr>
      <w:tr w:rsidR="0081014B" w14:paraId="6D3C4339"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24D9EAA6" w14:textId="77777777" w:rsidR="0081014B" w:rsidRDefault="0081014B" w:rsidP="0061170A">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570BA344"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483540C"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r w:rsidR="0081014B" w14:paraId="42B8FEAC"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3BEBCD14" w14:textId="77777777" w:rsidR="0081014B" w:rsidRDefault="0081014B" w:rsidP="0061170A">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60275D58"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6134D414"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r w:rsidR="0081014B" w14:paraId="4C8F940D"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4E0EEC8B" w14:textId="77777777" w:rsidR="0081014B" w:rsidRDefault="0081014B" w:rsidP="0061170A">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D956517"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753FFF7"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r w:rsidR="0081014B" w14:paraId="24D1BFD6"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3B2F9116" w14:textId="77777777" w:rsidR="0081014B" w:rsidRDefault="0081014B" w:rsidP="0061170A">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ADDD515"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B44432C"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r w:rsidR="0081014B" w14:paraId="47E133AE"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1DB927D9" w14:textId="77777777" w:rsidR="0081014B" w:rsidRDefault="0081014B" w:rsidP="0061170A">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33A5EA9"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14E6763"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r w:rsidR="0081014B" w14:paraId="0A3B6163"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25887793" w14:textId="77777777" w:rsidR="0081014B" w:rsidRDefault="0081014B" w:rsidP="0061170A">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F600250"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145B4F2"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r w:rsidR="0081014B" w14:paraId="6D5274DB"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2313D2A8" w14:textId="77777777" w:rsidR="0081014B" w:rsidRDefault="0081014B" w:rsidP="0061170A">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4A8539A4"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40134C6"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r w:rsidR="0081014B" w14:paraId="62DA283C"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0F59E92D" w14:textId="77777777" w:rsidR="0081014B" w:rsidRDefault="0081014B" w:rsidP="0061170A">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7532151"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B31DC39"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r w:rsidR="0081014B" w14:paraId="3473C87A"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6646621B" w14:textId="77777777" w:rsidR="0081014B" w:rsidRDefault="0081014B" w:rsidP="0061170A">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52E9D9F"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861A13F"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r w:rsidR="0081014B" w14:paraId="0EBE9D64" w14:textId="77777777" w:rsidTr="0061170A">
        <w:tc>
          <w:tcPr>
            <w:tcW w:w="3118" w:type="dxa"/>
            <w:tcBorders>
              <w:top w:val="single" w:sz="4" w:space="0" w:color="000000"/>
              <w:left w:val="single" w:sz="4" w:space="0" w:color="000000"/>
              <w:bottom w:val="single" w:sz="4" w:space="0" w:color="000000"/>
              <w:right w:val="single" w:sz="4" w:space="0" w:color="000000"/>
            </w:tcBorders>
            <w:hideMark/>
          </w:tcPr>
          <w:p w14:paraId="58DEBAF3" w14:textId="77777777" w:rsidR="0081014B" w:rsidRDefault="0081014B" w:rsidP="0061170A">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3B6D2D1" w14:textId="77777777" w:rsidR="0081014B" w:rsidRDefault="0081014B" w:rsidP="0061170A">
            <w:pPr>
              <w:widowControl w:val="0"/>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7C29443" w14:textId="77777777" w:rsidR="0081014B" w:rsidRDefault="0081014B" w:rsidP="0061170A">
            <w:pPr>
              <w:widowControl w:val="0"/>
              <w:rPr>
                <w:rFonts w:eastAsia="Lucida Sans Unicode"/>
                <w:i/>
                <w:kern w:val="2"/>
                <w:lang w:bidi="lo-LA"/>
              </w:rPr>
            </w:pPr>
            <w:r>
              <w:rPr>
                <w:rFonts w:eastAsia="Lucida Sans Unicode"/>
                <w:i/>
                <w:kern w:val="2"/>
                <w:lang w:bidi="lo-LA"/>
              </w:rPr>
              <w:t>Nenumatomas</w:t>
            </w:r>
          </w:p>
        </w:tc>
      </w:tr>
    </w:tbl>
    <w:p w14:paraId="41A8D102" w14:textId="77777777" w:rsidR="0081014B" w:rsidRDefault="0081014B" w:rsidP="0081014B">
      <w:pPr>
        <w:widowControl w:val="0"/>
        <w:jc w:val="both"/>
        <w:rPr>
          <w:rFonts w:eastAsia="Lucida Sans Unicode"/>
          <w:kern w:val="2"/>
          <w:lang w:bidi="lo-LA"/>
        </w:rPr>
      </w:pPr>
    </w:p>
    <w:p w14:paraId="0466FEBD" w14:textId="77777777" w:rsidR="0081014B" w:rsidRDefault="0081014B" w:rsidP="00492E77">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E47574C" w14:textId="77777777" w:rsidR="0081014B" w:rsidRDefault="0081014B" w:rsidP="0081014B">
      <w:pPr>
        <w:jc w:val="both"/>
      </w:pPr>
    </w:p>
    <w:p w14:paraId="2584E570" w14:textId="77777777" w:rsidR="00812A4B" w:rsidRDefault="00812A4B" w:rsidP="0081014B">
      <w:pPr>
        <w:widowControl w:val="0"/>
        <w:jc w:val="both"/>
        <w:rPr>
          <w:rFonts w:eastAsia="Lucida Sans Unicode"/>
          <w:kern w:val="2"/>
        </w:rPr>
      </w:pPr>
    </w:p>
    <w:p w14:paraId="11ECF91F" w14:textId="77777777" w:rsidR="0081014B" w:rsidRPr="00E25EB0" w:rsidRDefault="0081014B" w:rsidP="0081014B">
      <w:pPr>
        <w:widowControl w:val="0"/>
        <w:jc w:val="both"/>
        <w:rPr>
          <w:rFonts w:eastAsia="Lucida Sans Unicode"/>
          <w:kern w:val="2"/>
          <w:lang w:eastAsia="ar-SA"/>
        </w:rPr>
      </w:pPr>
      <w:r w:rsidRPr="00E25EB0">
        <w:rPr>
          <w:rFonts w:eastAsia="Lucida Sans Unicode"/>
          <w:kern w:val="2"/>
        </w:rPr>
        <w:t xml:space="preserve">Rengėjas                           </w:t>
      </w:r>
    </w:p>
    <w:p w14:paraId="44A7FE43" w14:textId="77777777" w:rsidR="00812A4B" w:rsidRDefault="00812A4B" w:rsidP="00812A4B">
      <w:pPr>
        <w:widowControl w:val="0"/>
        <w:jc w:val="both"/>
        <w:rPr>
          <w:rFonts w:eastAsia="Lucida Sans Unicode" w:cs="Tahoma"/>
          <w:bCs/>
        </w:rPr>
      </w:pPr>
      <w:r>
        <w:rPr>
          <w:rFonts w:eastAsia="Lucida Sans Unicode" w:cs="Tahoma"/>
          <w:bCs/>
        </w:rPr>
        <w:t>Architektūros ir teritorijų planavimo skyriaus</w:t>
      </w:r>
    </w:p>
    <w:p w14:paraId="4B1DCD23" w14:textId="0437BB0D" w:rsidR="0081014B" w:rsidRPr="0079292B" w:rsidRDefault="00812A4B" w:rsidP="0081014B">
      <w:pPr>
        <w:widowControl w:val="0"/>
        <w:jc w:val="both"/>
        <w:rPr>
          <w:rFonts w:eastAsia="Lucida Sans Unicode" w:cs="Tahoma"/>
          <w:b/>
          <w:bCs/>
        </w:rPr>
      </w:pPr>
      <w:r>
        <w:rPr>
          <w:rFonts w:eastAsia="Lucida Sans Unicode" w:cs="Tahoma"/>
          <w:bCs/>
        </w:rPr>
        <w:t>v</w:t>
      </w:r>
      <w:r w:rsidR="0081014B" w:rsidRPr="0079292B">
        <w:rPr>
          <w:rFonts w:eastAsia="Lucida Sans Unicode" w:cs="Tahoma"/>
          <w:bCs/>
        </w:rPr>
        <w:t>yr. specialistas</w:t>
      </w:r>
      <w:r w:rsidR="0081014B" w:rsidRPr="0079292B">
        <w:rPr>
          <w:rFonts w:eastAsia="Lucida Sans Unicode" w:cs="Tahoma"/>
          <w:b/>
          <w:bCs/>
        </w:rPr>
        <w:t xml:space="preserve">         </w:t>
      </w:r>
      <w:r w:rsidR="0081014B" w:rsidRPr="0079292B">
        <w:rPr>
          <w:rFonts w:eastAsia="Lucida Sans Unicode" w:cs="Tahoma"/>
          <w:b/>
          <w:bCs/>
        </w:rPr>
        <w:tab/>
        <w:t xml:space="preserve"> </w:t>
      </w:r>
      <w:r w:rsidR="00605446">
        <w:rPr>
          <w:rFonts w:eastAsia="Lucida Sans Unicode" w:cs="Tahoma"/>
          <w:b/>
          <w:bCs/>
        </w:rPr>
        <w:t xml:space="preserve">                                                                    </w:t>
      </w:r>
      <w:r w:rsidR="0081014B" w:rsidRPr="0079292B">
        <w:rPr>
          <w:rFonts w:eastAsia="Lucida Sans Unicode" w:cs="Tahoma"/>
          <w:b/>
          <w:bCs/>
        </w:rPr>
        <w:t xml:space="preserve">      </w:t>
      </w:r>
      <w:r w:rsidR="004236AC">
        <w:rPr>
          <w:rFonts w:eastAsia="Lucida Sans Unicode" w:cs="Tahoma"/>
          <w:b/>
          <w:bCs/>
        </w:rPr>
        <w:t xml:space="preserve">       </w:t>
      </w:r>
      <w:r>
        <w:rPr>
          <w:rFonts w:eastAsia="Lucida Sans Unicode" w:cs="Tahoma"/>
          <w:b/>
          <w:bCs/>
        </w:rPr>
        <w:tab/>
      </w:r>
      <w:r w:rsidR="0081014B" w:rsidRPr="0079292B">
        <w:rPr>
          <w:rFonts w:eastAsia="Lucida Sans Unicode" w:cs="Tahoma"/>
          <w:bCs/>
        </w:rPr>
        <w:t>Gintaras Ramonas</w:t>
      </w:r>
    </w:p>
    <w:p w14:paraId="0FEF5025" w14:textId="77777777" w:rsidR="0081014B" w:rsidRDefault="0081014B" w:rsidP="0081014B">
      <w:pPr>
        <w:jc w:val="both"/>
        <w:rPr>
          <w:szCs w:val="20"/>
          <w:lang w:eastAsia="en-US"/>
        </w:rPr>
      </w:pPr>
    </w:p>
    <w:p w14:paraId="6AE266AB" w14:textId="77777777" w:rsidR="0081014B" w:rsidRPr="00A535F9" w:rsidRDefault="0081014B" w:rsidP="00E92EC3">
      <w:pPr>
        <w:jc w:val="both"/>
        <w:rPr>
          <w:szCs w:val="20"/>
          <w:lang w:eastAsia="en-US"/>
        </w:rPr>
      </w:pPr>
    </w:p>
    <w:sectPr w:rsidR="0081014B" w:rsidRPr="00A535F9" w:rsidSect="00E92EC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F74"/>
    <w:rsid w:val="00063D23"/>
    <w:rsid w:val="000B3077"/>
    <w:rsid w:val="000D20AE"/>
    <w:rsid w:val="00163214"/>
    <w:rsid w:val="001B05B7"/>
    <w:rsid w:val="001C7F50"/>
    <w:rsid w:val="001E57EF"/>
    <w:rsid w:val="00200E3E"/>
    <w:rsid w:val="00207B95"/>
    <w:rsid w:val="00243DDE"/>
    <w:rsid w:val="0027202B"/>
    <w:rsid w:val="002923C7"/>
    <w:rsid w:val="00315B3E"/>
    <w:rsid w:val="00366C5B"/>
    <w:rsid w:val="00375DBF"/>
    <w:rsid w:val="003B3146"/>
    <w:rsid w:val="003E168F"/>
    <w:rsid w:val="004236AC"/>
    <w:rsid w:val="00463835"/>
    <w:rsid w:val="00492E77"/>
    <w:rsid w:val="004C4F74"/>
    <w:rsid w:val="004C5906"/>
    <w:rsid w:val="005327CB"/>
    <w:rsid w:val="00550325"/>
    <w:rsid w:val="00560512"/>
    <w:rsid w:val="00562EFB"/>
    <w:rsid w:val="00584D9D"/>
    <w:rsid w:val="005E37F3"/>
    <w:rsid w:val="00605446"/>
    <w:rsid w:val="00666298"/>
    <w:rsid w:val="006C7F30"/>
    <w:rsid w:val="00705730"/>
    <w:rsid w:val="00726F27"/>
    <w:rsid w:val="0079292B"/>
    <w:rsid w:val="00792F75"/>
    <w:rsid w:val="007D43B3"/>
    <w:rsid w:val="007D4772"/>
    <w:rsid w:val="0081014B"/>
    <w:rsid w:val="00812A4B"/>
    <w:rsid w:val="00835811"/>
    <w:rsid w:val="00866292"/>
    <w:rsid w:val="008A7D1E"/>
    <w:rsid w:val="00947642"/>
    <w:rsid w:val="0096076D"/>
    <w:rsid w:val="00A031FA"/>
    <w:rsid w:val="00A45A9E"/>
    <w:rsid w:val="00AC669C"/>
    <w:rsid w:val="00AC72C2"/>
    <w:rsid w:val="00B26C34"/>
    <w:rsid w:val="00B60D71"/>
    <w:rsid w:val="00B70BFC"/>
    <w:rsid w:val="00B86706"/>
    <w:rsid w:val="00BA1D18"/>
    <w:rsid w:val="00BD224E"/>
    <w:rsid w:val="00BD7F4F"/>
    <w:rsid w:val="00C11BB6"/>
    <w:rsid w:val="00C253CB"/>
    <w:rsid w:val="00C26AA1"/>
    <w:rsid w:val="00C35932"/>
    <w:rsid w:val="00C40283"/>
    <w:rsid w:val="00C53000"/>
    <w:rsid w:val="00C63356"/>
    <w:rsid w:val="00D05ABB"/>
    <w:rsid w:val="00D07AAB"/>
    <w:rsid w:val="00D247C8"/>
    <w:rsid w:val="00DE7F13"/>
    <w:rsid w:val="00E11DD6"/>
    <w:rsid w:val="00E176AD"/>
    <w:rsid w:val="00E7798F"/>
    <w:rsid w:val="00E92EC3"/>
    <w:rsid w:val="00EA2978"/>
    <w:rsid w:val="00EE13FD"/>
    <w:rsid w:val="00F46F82"/>
    <w:rsid w:val="00F658E6"/>
    <w:rsid w:val="00F97AF7"/>
    <w:rsid w:val="00FC3E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E2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86706"/>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B86706"/>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B86706"/>
    <w:rPr>
      <w:sz w:val="16"/>
    </w:rPr>
  </w:style>
  <w:style w:type="paragraph" w:styleId="Debesliotekstas">
    <w:name w:val="Balloon Text"/>
    <w:basedOn w:val="prastasis"/>
    <w:link w:val="DebesliotekstasDiagrama"/>
    <w:uiPriority w:val="99"/>
    <w:semiHidden/>
    <w:unhideWhenUsed/>
    <w:rsid w:val="007D477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D4772"/>
    <w:rPr>
      <w:rFonts w:ascii="Tahoma" w:eastAsia="Times New Roman" w:hAnsi="Tahoma" w:cs="Tahoma"/>
      <w:sz w:val="16"/>
      <w:szCs w:val="16"/>
      <w:lang w:eastAsia="lt-LT"/>
    </w:rPr>
  </w:style>
  <w:style w:type="character" w:styleId="Hipersaitas">
    <w:name w:val="Hyperlink"/>
    <w:basedOn w:val="Numatytasispastraiposriftas"/>
    <w:uiPriority w:val="99"/>
    <w:unhideWhenUsed/>
    <w:rsid w:val="00B60D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86706"/>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B86706"/>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B86706"/>
    <w:rPr>
      <w:sz w:val="16"/>
    </w:rPr>
  </w:style>
  <w:style w:type="paragraph" w:styleId="Debesliotekstas">
    <w:name w:val="Balloon Text"/>
    <w:basedOn w:val="prastasis"/>
    <w:link w:val="DebesliotekstasDiagrama"/>
    <w:uiPriority w:val="99"/>
    <w:semiHidden/>
    <w:unhideWhenUsed/>
    <w:rsid w:val="007D477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D4772"/>
    <w:rPr>
      <w:rFonts w:ascii="Tahoma" w:eastAsia="Times New Roman" w:hAnsi="Tahoma" w:cs="Tahoma"/>
      <w:sz w:val="16"/>
      <w:szCs w:val="16"/>
      <w:lang w:eastAsia="lt-LT"/>
    </w:rPr>
  </w:style>
  <w:style w:type="character" w:styleId="Hipersaitas">
    <w:name w:val="Hyperlink"/>
    <w:basedOn w:val="Numatytasispastraiposriftas"/>
    <w:uiPriority w:val="99"/>
    <w:unhideWhenUsed/>
    <w:rsid w:val="00B60D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339238">
      <w:bodyDiv w:val="1"/>
      <w:marLeft w:val="0"/>
      <w:marRight w:val="0"/>
      <w:marTop w:val="0"/>
      <w:marBottom w:val="0"/>
      <w:divBdr>
        <w:top w:val="none" w:sz="0" w:space="0" w:color="auto"/>
        <w:left w:val="none" w:sz="0" w:space="0" w:color="auto"/>
        <w:bottom w:val="none" w:sz="0" w:space="0" w:color="auto"/>
        <w:right w:val="none" w:sz="0" w:space="0" w:color="auto"/>
      </w:divBdr>
      <w:divsChild>
        <w:div w:id="404840494">
          <w:marLeft w:val="0"/>
          <w:marRight w:val="0"/>
          <w:marTop w:val="15"/>
          <w:marBottom w:val="0"/>
          <w:divBdr>
            <w:top w:val="single" w:sz="48" w:space="0" w:color="auto"/>
            <w:left w:val="single" w:sz="48" w:space="0" w:color="auto"/>
            <w:bottom w:val="single" w:sz="48" w:space="0" w:color="auto"/>
            <w:right w:val="single" w:sz="48" w:space="0" w:color="auto"/>
          </w:divBdr>
          <w:divsChild>
            <w:div w:id="16586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lt" TargetMode="External"/><Relationship Id="rId5" Type="http://schemas.openxmlformats.org/officeDocument/2006/relationships/hyperlink" Target="mailto:info@plungesp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3621</Words>
  <Characters>2064</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Renata Štuikytė</cp:lastModifiedBy>
  <cp:revision>7</cp:revision>
  <dcterms:created xsi:type="dcterms:W3CDTF">2023-01-11T14:01:00Z</dcterms:created>
  <dcterms:modified xsi:type="dcterms:W3CDTF">2023-01-12T07:41:00Z</dcterms:modified>
</cp:coreProperties>
</file>